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B3" w:rsidRPr="004300B3" w:rsidRDefault="004300B3" w:rsidP="0043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4300B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El </w:t>
      </w:r>
      <w:proofErr w:type="spellStart"/>
      <w:r w:rsidRPr="004300B3">
        <w:rPr>
          <w:rFonts w:ascii="Times New Roman" w:eastAsia="Times New Roman" w:hAnsi="Times New Roman" w:cs="Times New Roman"/>
          <w:b/>
          <w:bCs/>
          <w:sz w:val="24"/>
          <w:szCs w:val="24"/>
          <w:lang w:eastAsia="es-SV"/>
        </w:rPr>
        <w:t>diencéfalo</w:t>
      </w:r>
      <w:proofErr w:type="spellEnd"/>
      <w:r w:rsidRPr="004300B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es la parte del </w:t>
      </w:r>
      <w:hyperlink r:id="rId6" w:tooltip="Encéfalo" w:history="1">
        <w:r w:rsidRPr="00430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encéfalo</w:t>
        </w:r>
      </w:hyperlink>
      <w:r w:rsidRPr="004300B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situada entre el </w:t>
      </w:r>
      <w:hyperlink r:id="rId7" w:tooltip="Telencéfalo" w:history="1">
        <w:r w:rsidRPr="00430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telencéfalo</w:t>
        </w:r>
      </w:hyperlink>
      <w:r w:rsidRPr="004300B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el </w:t>
      </w:r>
      <w:hyperlink r:id="rId8" w:tooltip="Mesencéfalo" w:history="1">
        <w:r w:rsidRPr="00430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mesencéfalo</w:t>
        </w:r>
      </w:hyperlink>
      <w:r w:rsidRPr="004300B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(cerebro medio). Abultamiento del compartimiento mediano más anterior del tubo neural embrionario.</w:t>
      </w:r>
    </w:p>
    <w:p w:rsidR="004300B3" w:rsidRPr="004300B3" w:rsidRDefault="004300B3" w:rsidP="00430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</w:pPr>
      <w:bookmarkStart w:id="0" w:name="_GoBack"/>
      <w:bookmarkEnd w:id="0"/>
      <w:r w:rsidRPr="004300B3">
        <w:rPr>
          <w:rFonts w:ascii="Times New Roman" w:eastAsia="Times New Roman" w:hAnsi="Times New Roman" w:cs="Times New Roman"/>
          <w:b/>
          <w:bCs/>
          <w:sz w:val="36"/>
          <w:szCs w:val="36"/>
          <w:lang w:eastAsia="es-SV"/>
        </w:rPr>
        <w:t>Partes anatómicas</w:t>
      </w:r>
    </w:p>
    <w:p w:rsidR="004300B3" w:rsidRPr="004300B3" w:rsidRDefault="004300B3" w:rsidP="00430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9" w:tooltip="Hipófisis" w:history="1">
        <w:r w:rsidRPr="00430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Hipófisis</w:t>
        </w:r>
      </w:hyperlink>
    </w:p>
    <w:p w:rsidR="004300B3" w:rsidRPr="004300B3" w:rsidRDefault="004300B3" w:rsidP="00430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10" w:tooltip="Hipotálamo" w:history="1">
        <w:proofErr w:type="spellStart"/>
        <w:r w:rsidRPr="00430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Hipotálamo</w:t>
        </w:r>
      </w:hyperlink>
      <w:proofErr w:type="gramStart"/>
      <w:r w:rsidRPr="004300B3">
        <w:rPr>
          <w:rFonts w:ascii="Times New Roman" w:eastAsia="Times New Roman" w:hAnsi="Times New Roman" w:cs="Times New Roman"/>
          <w:sz w:val="24"/>
          <w:szCs w:val="24"/>
          <w:lang w:eastAsia="es-SV"/>
        </w:rPr>
        <w:t>:Forma</w:t>
      </w:r>
      <w:proofErr w:type="spellEnd"/>
      <w:proofErr w:type="gramEnd"/>
      <w:r w:rsidRPr="004300B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el suelo del tálamo, donde se localiza la hipófisis, glándula con función neuroendocrina, que regula el funcionamiento de todo el sistema hormonal. Además, el hipotála</w:t>
      </w:r>
      <w:r w:rsidRPr="004300B3">
        <w:rPr>
          <w:rFonts w:ascii="Times New Roman" w:eastAsia="Times New Roman" w:hAnsi="Times New Roman" w:cs="Times New Roman"/>
          <w:sz w:val="24"/>
          <w:szCs w:val="24"/>
          <w:lang w:eastAsia="es-SV"/>
        </w:rPr>
        <w:softHyphen/>
        <w:t>mo controla las funciones viscerales autónomas e impulsos sexuales y constituye el centro del apetito, de la sed y del sueño.</w:t>
      </w:r>
    </w:p>
    <w:p w:rsidR="004300B3" w:rsidRPr="004300B3" w:rsidRDefault="004300B3" w:rsidP="00430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11" w:tooltip="Subtálamo" w:history="1">
        <w:proofErr w:type="spellStart"/>
        <w:r w:rsidRPr="00430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Subtálamo</w:t>
        </w:r>
        <w:proofErr w:type="spellEnd"/>
      </w:hyperlink>
      <w:r w:rsidRPr="004300B3">
        <w:rPr>
          <w:rFonts w:ascii="Times New Roman" w:eastAsia="Times New Roman" w:hAnsi="Times New Roman" w:cs="Times New Roman"/>
          <w:sz w:val="24"/>
          <w:szCs w:val="24"/>
          <w:lang w:eastAsia="es-SV"/>
        </w:rPr>
        <w:t>: Aquí se encuentra: Núcleo rojo y sustancia negra</w:t>
      </w:r>
    </w:p>
    <w:p w:rsidR="004300B3" w:rsidRPr="004300B3" w:rsidRDefault="004300B3" w:rsidP="00430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12" w:tooltip="Tálamo" w:history="1">
        <w:r w:rsidRPr="00430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Tálamo</w:t>
        </w:r>
      </w:hyperlink>
      <w:r w:rsidRPr="004300B3">
        <w:rPr>
          <w:rFonts w:ascii="Times New Roman" w:eastAsia="Times New Roman" w:hAnsi="Times New Roman" w:cs="Times New Roman"/>
          <w:sz w:val="24"/>
          <w:szCs w:val="24"/>
          <w:lang w:eastAsia="es-SV"/>
        </w:rPr>
        <w:t>: Está formado por dos masas voluminosas situadas bajo los hemisferios cerebrales. Cons</w:t>
      </w:r>
      <w:r w:rsidRPr="004300B3">
        <w:rPr>
          <w:rFonts w:ascii="Times New Roman" w:eastAsia="Times New Roman" w:hAnsi="Times New Roman" w:cs="Times New Roman"/>
          <w:sz w:val="24"/>
          <w:szCs w:val="24"/>
          <w:lang w:eastAsia="es-SV"/>
        </w:rPr>
        <w:softHyphen/>
        <w:t>tituye la vía de entrada para todos los estímulos sensoriales excepto el olfatorio. Está conectado con la corteza y filtra los estímulos que llegan a ella y es el centro donde residen las emociones y sentimientos.</w:t>
      </w:r>
    </w:p>
    <w:p w:rsidR="004300B3" w:rsidRPr="004300B3" w:rsidRDefault="004300B3" w:rsidP="00430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13" w:tooltip="Epitálamo" w:history="1">
        <w:proofErr w:type="spellStart"/>
        <w:r w:rsidRPr="00430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Epitálamo</w:t>
        </w:r>
        <w:proofErr w:type="spellEnd"/>
      </w:hyperlink>
      <w:r w:rsidRPr="004300B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: Estructura </w:t>
      </w:r>
      <w:proofErr w:type="spellStart"/>
      <w:r w:rsidRPr="004300B3">
        <w:rPr>
          <w:rFonts w:ascii="Times New Roman" w:eastAsia="Times New Roman" w:hAnsi="Times New Roman" w:cs="Times New Roman"/>
          <w:sz w:val="24"/>
          <w:szCs w:val="24"/>
          <w:lang w:eastAsia="es-SV"/>
        </w:rPr>
        <w:t>diencefálica</w:t>
      </w:r>
      <w:proofErr w:type="spellEnd"/>
      <w:r w:rsidRPr="004300B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situada sobre el tálamo. Comprende: glándula pineal, núcleos </w:t>
      </w:r>
      <w:proofErr w:type="spellStart"/>
      <w:r w:rsidRPr="004300B3">
        <w:rPr>
          <w:rFonts w:ascii="Times New Roman" w:eastAsia="Times New Roman" w:hAnsi="Times New Roman" w:cs="Times New Roman"/>
          <w:sz w:val="24"/>
          <w:szCs w:val="24"/>
          <w:lang w:eastAsia="es-SV"/>
        </w:rPr>
        <w:t>habenulares</w:t>
      </w:r>
      <w:proofErr w:type="spellEnd"/>
      <w:r w:rsidRPr="004300B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estrías medulares.</w:t>
      </w:r>
    </w:p>
    <w:p w:rsidR="004300B3" w:rsidRPr="004300B3" w:rsidRDefault="004300B3" w:rsidP="00430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14" w:tooltip="Metatálamo (aún no redactado)" w:history="1">
        <w:proofErr w:type="spellStart"/>
        <w:r w:rsidRPr="00430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Metatálamo</w:t>
        </w:r>
        <w:proofErr w:type="spellEnd"/>
      </w:hyperlink>
    </w:p>
    <w:p w:rsidR="004300B3" w:rsidRPr="004300B3" w:rsidRDefault="004300B3" w:rsidP="00430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r w:rsidRPr="004300B3">
        <w:rPr>
          <w:rFonts w:ascii="Times New Roman" w:eastAsia="Times New Roman" w:hAnsi="Times New Roman" w:cs="Times New Roman"/>
          <w:sz w:val="24"/>
          <w:szCs w:val="24"/>
          <w:lang w:eastAsia="es-SV"/>
        </w:rPr>
        <w:t>'Cavidad'</w:t>
      </w:r>
    </w:p>
    <w:p w:rsidR="004300B3" w:rsidRPr="004300B3" w:rsidRDefault="004300B3" w:rsidP="004300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  <w:hyperlink r:id="rId15" w:tooltip="Tercer ventrículo" w:history="1">
        <w:r w:rsidRPr="00430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SV"/>
          </w:rPr>
          <w:t>Tercer ventrículo</w:t>
        </w:r>
      </w:hyperlink>
      <w:r w:rsidRPr="004300B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: Ocupa el interior del </w:t>
      </w:r>
      <w:proofErr w:type="spellStart"/>
      <w:r w:rsidRPr="004300B3">
        <w:rPr>
          <w:rFonts w:ascii="Times New Roman" w:eastAsia="Times New Roman" w:hAnsi="Times New Roman" w:cs="Times New Roman"/>
          <w:sz w:val="24"/>
          <w:szCs w:val="24"/>
          <w:lang w:eastAsia="es-SV"/>
        </w:rPr>
        <w:t>diencéfalo</w:t>
      </w:r>
      <w:proofErr w:type="spellEnd"/>
      <w:r w:rsidRPr="004300B3">
        <w:rPr>
          <w:rFonts w:ascii="Times New Roman" w:eastAsia="Times New Roman" w:hAnsi="Times New Roman" w:cs="Times New Roman"/>
          <w:sz w:val="24"/>
          <w:szCs w:val="24"/>
          <w:lang w:eastAsia="es-SV"/>
        </w:rPr>
        <w:t xml:space="preserve"> y se comunica con los ventrículos cerebrales a través del agujero de Monroe. El techo del tercer ventrículo se denomina </w:t>
      </w:r>
      <w:proofErr w:type="spellStart"/>
      <w:r w:rsidRPr="004300B3">
        <w:rPr>
          <w:rFonts w:ascii="Times New Roman" w:eastAsia="Times New Roman" w:hAnsi="Times New Roman" w:cs="Times New Roman"/>
          <w:sz w:val="24"/>
          <w:szCs w:val="24"/>
          <w:lang w:eastAsia="es-SV"/>
        </w:rPr>
        <w:t>epitálamo</w:t>
      </w:r>
      <w:proofErr w:type="spellEnd"/>
      <w:r w:rsidRPr="004300B3">
        <w:rPr>
          <w:rFonts w:ascii="Times New Roman" w:eastAsia="Times New Roman" w:hAnsi="Times New Roman" w:cs="Times New Roman"/>
          <w:sz w:val="24"/>
          <w:szCs w:val="24"/>
          <w:lang w:eastAsia="es-SV"/>
        </w:rPr>
        <w:t>, y en él se localiza la epífisis o glándula pineal.</w:t>
      </w:r>
    </w:p>
    <w:p w:rsidR="00BF0A49" w:rsidRDefault="00BF0A49"/>
    <w:sectPr w:rsidR="00BF0A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900"/>
    <w:multiLevelType w:val="multilevel"/>
    <w:tmpl w:val="8E88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76D4F"/>
    <w:multiLevelType w:val="multilevel"/>
    <w:tmpl w:val="A2B2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B3"/>
    <w:rsid w:val="004300B3"/>
    <w:rsid w:val="00B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Mesenc%C3%A9falo" TargetMode="External"/><Relationship Id="rId13" Type="http://schemas.openxmlformats.org/officeDocument/2006/relationships/hyperlink" Target="http://es.wikipedia.org/wiki/Epit%C3%A1lam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s.wikipedia.org/wiki/Telenc%C3%A9falo" TargetMode="External"/><Relationship Id="rId12" Type="http://schemas.openxmlformats.org/officeDocument/2006/relationships/hyperlink" Target="http://es.wikipedia.org/wiki/T%C3%A1lam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Enc%C3%A9falo" TargetMode="External"/><Relationship Id="rId11" Type="http://schemas.openxmlformats.org/officeDocument/2006/relationships/hyperlink" Target="http://es.wikipedia.org/wiki/Subt%C3%A1lam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Tercer_ventr%C3%ADculo" TargetMode="External"/><Relationship Id="rId10" Type="http://schemas.openxmlformats.org/officeDocument/2006/relationships/hyperlink" Target="http://es.wikipedia.org/wiki/Hipot%C3%A1lam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Hip%C3%B3fisis" TargetMode="External"/><Relationship Id="rId14" Type="http://schemas.openxmlformats.org/officeDocument/2006/relationships/hyperlink" Target="http://es.wikipedia.org/w/index.php?title=Metat%C3%A1lamo&amp;action=edit&amp;redlink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1777</Characters>
  <Application>Microsoft Office Word</Application>
  <DocSecurity>0</DocSecurity>
  <Lines>14</Lines>
  <Paragraphs>4</Paragraphs>
  <ScaleCrop>false</ScaleCrop>
  <Company>UNAB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UNAB</dc:creator>
  <cp:keywords/>
  <dc:description/>
  <cp:lastModifiedBy>UNAB</cp:lastModifiedBy>
  <cp:revision>1</cp:revision>
  <dcterms:created xsi:type="dcterms:W3CDTF">2010-09-17T20:09:00Z</dcterms:created>
  <dcterms:modified xsi:type="dcterms:W3CDTF">2010-09-17T20:09:00Z</dcterms:modified>
</cp:coreProperties>
</file>